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0328" w14:textId="77777777" w:rsidR="00CC0C34" w:rsidRPr="00FA6214" w:rsidRDefault="00CC0C34" w:rsidP="00CC0C34">
      <w:pPr>
        <w:shd w:val="clear" w:color="auto" w:fill="FFFFFF"/>
        <w:rPr>
          <w:rFonts w:ascii="Arial" w:eastAsia="Times New Roman" w:hAnsi="Arial" w:cs="Arial"/>
          <w:b/>
          <w:sz w:val="36"/>
          <w:szCs w:val="36"/>
        </w:rPr>
      </w:pPr>
      <w:r w:rsidRPr="00FA6214">
        <w:rPr>
          <w:rFonts w:ascii="Arial" w:eastAsia="Times New Roman" w:hAnsi="Arial" w:cs="Arial"/>
          <w:b/>
          <w:sz w:val="36"/>
          <w:szCs w:val="36"/>
        </w:rPr>
        <w:t>Blue Ridge Fiber Show</w:t>
      </w:r>
    </w:p>
    <w:p w14:paraId="3E61EB40" w14:textId="77777777" w:rsidR="00CC0C34" w:rsidRPr="00FA6214" w:rsidRDefault="00CC0C34" w:rsidP="00CC0C34">
      <w:pPr>
        <w:shd w:val="clear" w:color="auto" w:fill="FFFFFF"/>
        <w:rPr>
          <w:rFonts w:ascii="Arial" w:eastAsia="Times New Roman" w:hAnsi="Arial" w:cs="Arial"/>
          <w:sz w:val="20"/>
          <w:szCs w:val="20"/>
        </w:rPr>
      </w:pPr>
    </w:p>
    <w:p w14:paraId="4D8AC84C" w14:textId="1C369252" w:rsidR="00CC0C34" w:rsidRPr="00FA6214" w:rsidRDefault="00CC0C34" w:rsidP="00CC0C34">
      <w:pPr>
        <w:shd w:val="clear" w:color="auto" w:fill="FFFFFF"/>
        <w:rPr>
          <w:rFonts w:ascii="Arial" w:eastAsia="Times New Roman" w:hAnsi="Arial" w:cs="Arial"/>
        </w:rPr>
      </w:pPr>
      <w:r w:rsidRPr="00FA6214">
        <w:rPr>
          <w:rFonts w:ascii="Arial" w:eastAsia="Times New Roman" w:hAnsi="Arial" w:cs="Arial"/>
        </w:rPr>
        <w:t>As of May 3, 2020 the North Carolina Arboretum is still planning to host the 2020 Blue Ridge Fiber Show of the WNCFHG.  The judge for this show is Alice Sch</w:t>
      </w:r>
      <w:r w:rsidR="00161CC4">
        <w:rPr>
          <w:rFonts w:ascii="Arial" w:eastAsia="Times New Roman" w:hAnsi="Arial" w:cs="Arial"/>
        </w:rPr>
        <w:t>l</w:t>
      </w:r>
      <w:r w:rsidRPr="00FA6214">
        <w:rPr>
          <w:rFonts w:ascii="Arial" w:eastAsia="Times New Roman" w:hAnsi="Arial" w:cs="Arial"/>
        </w:rPr>
        <w:t>ein.</w:t>
      </w:r>
    </w:p>
    <w:p w14:paraId="6032E17A" w14:textId="77777777" w:rsidR="00CC0C34" w:rsidRPr="00FA6214" w:rsidRDefault="00CC0C34" w:rsidP="00CC0C34">
      <w:pPr>
        <w:shd w:val="clear" w:color="auto" w:fill="FFFFFF"/>
        <w:rPr>
          <w:rFonts w:ascii="Arial" w:eastAsia="Times New Roman" w:hAnsi="Arial" w:cs="Arial"/>
        </w:rPr>
      </w:pPr>
    </w:p>
    <w:p w14:paraId="1B00E54E" w14:textId="77777777" w:rsidR="00CC0C34" w:rsidRPr="00FA6214" w:rsidRDefault="00FA6214" w:rsidP="00CC0C34">
      <w:pPr>
        <w:shd w:val="clear" w:color="auto" w:fill="FFFFFF"/>
        <w:rPr>
          <w:rFonts w:ascii="Arial" w:eastAsia="Times New Roman" w:hAnsi="Arial" w:cs="Arial"/>
        </w:rPr>
      </w:pPr>
      <w:r w:rsidRPr="00FA6214">
        <w:rPr>
          <w:rFonts w:ascii="Arial" w:eastAsia="Times New Roman" w:hAnsi="Arial" w:cs="Arial"/>
        </w:rPr>
        <w:t>A</w:t>
      </w:r>
      <w:r w:rsidR="00CC0C34" w:rsidRPr="00FA6214">
        <w:rPr>
          <w:rFonts w:ascii="Arial" w:eastAsia="Times New Roman" w:hAnsi="Arial" w:cs="Arial"/>
        </w:rPr>
        <w:t xml:space="preserve">pplications </w:t>
      </w:r>
      <w:r w:rsidRPr="00FA6214">
        <w:rPr>
          <w:rFonts w:ascii="Arial" w:eastAsia="Times New Roman" w:hAnsi="Arial" w:cs="Arial"/>
        </w:rPr>
        <w:t xml:space="preserve">for entries </w:t>
      </w:r>
      <w:r w:rsidR="00CC0C34" w:rsidRPr="00FA6214">
        <w:rPr>
          <w:rFonts w:ascii="Arial" w:eastAsia="Times New Roman" w:hAnsi="Arial" w:cs="Arial"/>
        </w:rPr>
        <w:t xml:space="preserve">are due </w:t>
      </w:r>
      <w:r w:rsidRPr="00FA6214">
        <w:rPr>
          <w:rFonts w:ascii="Arial" w:eastAsia="Times New Roman" w:hAnsi="Arial" w:cs="Arial"/>
        </w:rPr>
        <w:t>in</w:t>
      </w:r>
      <w:r w:rsidR="00CC0C34" w:rsidRPr="00FA6214">
        <w:rPr>
          <w:rFonts w:ascii="Arial" w:eastAsia="Times New Roman" w:hAnsi="Arial" w:cs="Arial"/>
        </w:rPr>
        <w:t> </w:t>
      </w:r>
      <w:proofErr w:type="spellStart"/>
      <w:r w:rsidR="00CC0C34" w:rsidRPr="00FA6214">
        <w:rPr>
          <w:rFonts w:ascii="Arial" w:eastAsia="Times New Roman" w:hAnsi="Arial" w:cs="Arial"/>
        </w:rPr>
        <w:fldChar w:fldCharType="begin"/>
      </w:r>
      <w:r w:rsidR="00CC0C34" w:rsidRPr="00FA6214">
        <w:rPr>
          <w:rFonts w:ascii="Arial" w:eastAsia="Times New Roman" w:hAnsi="Arial" w:cs="Arial"/>
        </w:rPr>
        <w:instrText xml:space="preserve"> HYPERLINK "https://brfs2020.artcall.org/" \t "_blank" </w:instrText>
      </w:r>
      <w:r w:rsidR="00CC0C34" w:rsidRPr="00FA6214">
        <w:rPr>
          <w:rFonts w:ascii="Arial" w:eastAsia="Times New Roman" w:hAnsi="Arial" w:cs="Arial"/>
        </w:rPr>
        <w:fldChar w:fldCharType="separate"/>
      </w:r>
      <w:r w:rsidR="00CC0C34" w:rsidRPr="00FA6214">
        <w:rPr>
          <w:rFonts w:ascii="Arial" w:eastAsia="Times New Roman" w:hAnsi="Arial" w:cs="Arial"/>
          <w:color w:val="196AD4"/>
          <w:u w:val="single"/>
        </w:rPr>
        <w:t>ArtCall</w:t>
      </w:r>
      <w:proofErr w:type="spellEnd"/>
      <w:r w:rsidR="00CC0C34" w:rsidRPr="00FA6214">
        <w:rPr>
          <w:rFonts w:ascii="Arial" w:eastAsia="Times New Roman" w:hAnsi="Arial" w:cs="Arial"/>
        </w:rPr>
        <w:fldChar w:fldCharType="end"/>
      </w:r>
      <w:r w:rsidR="00CC0C34" w:rsidRPr="00FA6214">
        <w:rPr>
          <w:rFonts w:ascii="Arial" w:eastAsia="Times New Roman" w:hAnsi="Arial" w:cs="Arial"/>
        </w:rPr>
        <w:t> by July 15.  Participants may enter 2 items for a $30 registration fee.  For each additional item entered there is an additional charge of $10. All entries must include a digital photograph to be considered a valid entry.</w:t>
      </w:r>
    </w:p>
    <w:p w14:paraId="0C69AEF7" w14:textId="77777777" w:rsidR="00CC0C34" w:rsidRPr="00FA6214" w:rsidRDefault="00CC0C34" w:rsidP="00CC0C34">
      <w:pPr>
        <w:shd w:val="clear" w:color="auto" w:fill="FFFFFF"/>
        <w:rPr>
          <w:rFonts w:ascii="Arial" w:eastAsia="Times New Roman" w:hAnsi="Arial" w:cs="Arial"/>
        </w:rPr>
      </w:pPr>
    </w:p>
    <w:p w14:paraId="4D69F419" w14:textId="77777777" w:rsidR="00CC0C34" w:rsidRPr="00FA6214" w:rsidRDefault="00CC0C34" w:rsidP="00CC0C34">
      <w:pPr>
        <w:shd w:val="clear" w:color="auto" w:fill="FFFFFF"/>
        <w:rPr>
          <w:rFonts w:ascii="Arial" w:eastAsia="Times New Roman" w:hAnsi="Arial" w:cs="Arial"/>
        </w:rPr>
      </w:pPr>
      <w:r w:rsidRPr="00FA6214">
        <w:rPr>
          <w:rFonts w:ascii="Arial" w:eastAsia="Times New Roman" w:hAnsi="Arial" w:cs="Arial"/>
        </w:rPr>
        <w:t>Entries will be accepted in Hand Weaving, Spinning and Felting in the Emerging, Experienced and Expert/Professional classes (see below for more details).  Ribbons for First and Second Place in each Fiber area and division will be awarded with First Place winners also receiving a $50 prize and a chance to win an additional $100 in the  "Best in Class" competition which will be awarded in each area from among the first place winners in that area's class (i.e. "Best in Class" Emerging Weaving, etc.).</w:t>
      </w:r>
    </w:p>
    <w:p w14:paraId="74C65006" w14:textId="77777777" w:rsidR="00CC0C34" w:rsidRPr="00FA6214" w:rsidRDefault="00CC0C34" w:rsidP="00CC0C34">
      <w:pPr>
        <w:shd w:val="clear" w:color="auto" w:fill="FFFFFF"/>
        <w:rPr>
          <w:rFonts w:ascii="Arial" w:eastAsia="Times New Roman" w:hAnsi="Arial" w:cs="Arial"/>
        </w:rPr>
      </w:pPr>
    </w:p>
    <w:p w14:paraId="76F8FA6D" w14:textId="77777777" w:rsidR="00CC0C34" w:rsidRPr="00FA6214" w:rsidRDefault="00CC0C34" w:rsidP="00CC0C34">
      <w:pPr>
        <w:shd w:val="clear" w:color="auto" w:fill="FFFFFF"/>
        <w:rPr>
          <w:rFonts w:ascii="Arial" w:eastAsia="Times New Roman" w:hAnsi="Arial" w:cs="Arial"/>
        </w:rPr>
      </w:pPr>
      <w:r w:rsidRPr="00FA6214">
        <w:rPr>
          <w:rFonts w:ascii="Arial" w:eastAsia="Times New Roman" w:hAnsi="Arial" w:cs="Arial"/>
        </w:rPr>
        <w:t>Entries that are mailed must be received by Aug. 8. Those being hand delivered will be accepted on August 12 from 10-1 at the NC Arboretum, 100 Frederick Law Olmsted Way, Asheville, NC.  More information is below or may be obtained through </w:t>
      </w:r>
      <w:hyperlink r:id="rId6" w:tgtFrame="_blank" w:history="1">
        <w:r w:rsidRPr="00FA6214">
          <w:rPr>
            <w:rFonts w:ascii="Arial" w:eastAsia="Times New Roman" w:hAnsi="Arial" w:cs="Arial"/>
            <w:color w:val="196AD4"/>
            <w:u w:val="single"/>
          </w:rPr>
          <w:t>https://brfs2020.artcall.org/</w:t>
        </w:r>
      </w:hyperlink>
    </w:p>
    <w:p w14:paraId="48AC185D" w14:textId="77777777" w:rsidR="00FA6214" w:rsidRPr="00FA6214" w:rsidRDefault="00FA6214" w:rsidP="00CC0C34">
      <w:pPr>
        <w:shd w:val="clear" w:color="auto" w:fill="FFFFFF"/>
        <w:rPr>
          <w:rFonts w:ascii="Arial" w:eastAsia="Times New Roman" w:hAnsi="Arial" w:cs="Arial"/>
        </w:rPr>
      </w:pPr>
    </w:p>
    <w:p w14:paraId="0D2F8FDD" w14:textId="77777777" w:rsidR="00CC0C34" w:rsidRPr="00FA6214" w:rsidRDefault="00CC0C34" w:rsidP="00CC0C34">
      <w:pPr>
        <w:shd w:val="clear" w:color="auto" w:fill="FFFFFF"/>
        <w:rPr>
          <w:rFonts w:ascii="Arial" w:eastAsia="Times New Roman" w:hAnsi="Arial" w:cs="Arial"/>
        </w:rPr>
      </w:pPr>
    </w:p>
    <w:tbl>
      <w:tblPr>
        <w:tblpPr w:leftFromText="60" w:rightFromText="60" w:vertAnchor="text"/>
        <w:tblW w:w="9470" w:type="dxa"/>
        <w:tblBorders>
          <w:top w:val="outset" w:sz="12" w:space="0" w:color="auto"/>
          <w:left w:val="outset" w:sz="12" w:space="0" w:color="auto"/>
          <w:bottom w:val="outset" w:sz="12" w:space="0" w:color="auto"/>
          <w:right w:val="outset" w:sz="12" w:space="0" w:color="auto"/>
        </w:tblBorders>
        <w:tblCellMar>
          <w:top w:w="20" w:type="dxa"/>
          <w:left w:w="20" w:type="dxa"/>
          <w:bottom w:w="20" w:type="dxa"/>
          <w:right w:w="20" w:type="dxa"/>
        </w:tblCellMar>
        <w:tblLook w:val="04A0" w:firstRow="1" w:lastRow="0" w:firstColumn="1" w:lastColumn="0" w:noHBand="0" w:noVBand="1"/>
      </w:tblPr>
      <w:tblGrid>
        <w:gridCol w:w="3667"/>
        <w:gridCol w:w="5803"/>
      </w:tblGrid>
      <w:tr w:rsidR="00CC0C34" w:rsidRPr="00FA6214" w14:paraId="7EE34A52" w14:textId="77777777" w:rsidTr="00CC0C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AED039" w14:textId="77777777" w:rsidR="00CC0C34" w:rsidRPr="00FA6214" w:rsidRDefault="00CC0C34" w:rsidP="00CC0C34">
            <w:pPr>
              <w:ind w:right="2600"/>
              <w:rPr>
                <w:rFonts w:ascii="Arial" w:eastAsia="Times New Roman" w:hAnsi="Arial" w:cs="Arial"/>
                <w:color w:val="030412"/>
              </w:rPr>
            </w:pPr>
            <w:r w:rsidRPr="00FA6214">
              <w:rPr>
                <w:rFonts w:ascii="Arial" w:eastAsia="Times New Roman" w:hAnsi="Arial" w:cs="Arial"/>
                <w:b/>
                <w:bCs/>
                <w:color w:val="030412"/>
                <w:shd w:val="clear" w:color="auto" w:fill="FFFFFF"/>
              </w:rPr>
              <w:t>Weaving</w:t>
            </w:r>
          </w:p>
        </w:tc>
        <w:tc>
          <w:tcPr>
            <w:tcW w:w="5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770AB9" w14:textId="77777777" w:rsidR="00CC0C34" w:rsidRPr="00FA6214" w:rsidRDefault="00CC0C34" w:rsidP="00CC0C34">
            <w:pPr>
              <w:shd w:val="clear" w:color="auto" w:fill="FFFFFF"/>
              <w:spacing w:line="270" w:lineRule="atLeast"/>
              <w:ind w:right="247"/>
              <w:rPr>
                <w:rFonts w:ascii="Arial" w:hAnsi="Arial" w:cs="Arial"/>
                <w:color w:val="333333"/>
              </w:rPr>
            </w:pPr>
            <w:r w:rsidRPr="00FA6214">
              <w:rPr>
                <w:rFonts w:ascii="Arial" w:hAnsi="Arial" w:cs="Arial"/>
                <w:color w:val="333333"/>
              </w:rPr>
              <w:t>Includes textiles created on an Entrant-controlled loom and involves interlacing (not inter-looping) two or more sets of elements at right or oblique angles to each other.</w:t>
            </w:r>
          </w:p>
        </w:tc>
      </w:tr>
      <w:tr w:rsidR="00CC0C34" w:rsidRPr="00FA6214" w14:paraId="31E4E842" w14:textId="77777777" w:rsidTr="00CC0C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A73A60" w14:textId="77777777" w:rsidR="00CC0C34" w:rsidRPr="00FA6214" w:rsidRDefault="00CC0C34" w:rsidP="00CC0C34">
            <w:pPr>
              <w:ind w:right="2600"/>
              <w:rPr>
                <w:rFonts w:ascii="Arial" w:eastAsia="Times New Roman" w:hAnsi="Arial" w:cs="Arial"/>
                <w:color w:val="030412"/>
              </w:rPr>
            </w:pPr>
            <w:r w:rsidRPr="00FA6214">
              <w:rPr>
                <w:rFonts w:ascii="Arial" w:eastAsia="Times New Roman" w:hAnsi="Arial" w:cs="Arial"/>
                <w:b/>
                <w:bCs/>
                <w:color w:val="333333"/>
              </w:rPr>
              <w:t>Spinning</w:t>
            </w:r>
          </w:p>
        </w:tc>
        <w:tc>
          <w:tcPr>
            <w:tcW w:w="5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776830" w14:textId="77777777" w:rsidR="00CC0C34" w:rsidRPr="00FA6214" w:rsidRDefault="00CC0C34" w:rsidP="00CC0C34">
            <w:pPr>
              <w:ind w:right="247"/>
              <w:rPr>
                <w:rFonts w:ascii="Arial" w:eastAsia="Times New Roman" w:hAnsi="Arial" w:cs="Arial"/>
                <w:color w:val="030412"/>
              </w:rPr>
            </w:pPr>
            <w:r w:rsidRPr="00FA6214">
              <w:rPr>
                <w:rFonts w:ascii="Arial" w:eastAsia="Times New Roman" w:hAnsi="Arial" w:cs="Arial"/>
                <w:color w:val="333333"/>
                <w:shd w:val="clear" w:color="auto" w:fill="FFFFFF"/>
              </w:rPr>
              <w:t>Plant, animal or synthetic fibers twisted together to form yarn Characteristics of spun yarn vary based on the material used, fiber length and alignment, quantity of fiber used and degree of twist.</w:t>
            </w:r>
          </w:p>
        </w:tc>
      </w:tr>
      <w:tr w:rsidR="00CC0C34" w:rsidRPr="00FA6214" w14:paraId="27B18CC3" w14:textId="77777777" w:rsidTr="00CC0C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AEF841" w14:textId="77777777" w:rsidR="00CC0C34" w:rsidRPr="00FA6214" w:rsidRDefault="00CC0C34" w:rsidP="00CC0C34">
            <w:pPr>
              <w:ind w:right="2600"/>
              <w:rPr>
                <w:rFonts w:ascii="Arial" w:eastAsia="Times New Roman" w:hAnsi="Arial" w:cs="Arial"/>
                <w:color w:val="030412"/>
              </w:rPr>
            </w:pPr>
            <w:r w:rsidRPr="00FA6214">
              <w:rPr>
                <w:rFonts w:ascii="Arial" w:eastAsia="Times New Roman" w:hAnsi="Arial" w:cs="Arial"/>
                <w:b/>
                <w:bCs/>
                <w:color w:val="030412"/>
                <w:shd w:val="clear" w:color="auto" w:fill="FFFFFF"/>
              </w:rPr>
              <w:t>Felting</w:t>
            </w:r>
          </w:p>
        </w:tc>
        <w:tc>
          <w:tcPr>
            <w:tcW w:w="5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76AC02" w14:textId="77777777" w:rsidR="00CC0C34" w:rsidRPr="00FA6214" w:rsidRDefault="00CC0C34" w:rsidP="00CC0C34">
            <w:pPr>
              <w:shd w:val="clear" w:color="auto" w:fill="FFFFFF"/>
              <w:tabs>
                <w:tab w:val="left" w:pos="9427"/>
              </w:tabs>
              <w:spacing w:line="270" w:lineRule="atLeast"/>
              <w:ind w:right="67"/>
              <w:rPr>
                <w:rFonts w:ascii="Arial" w:hAnsi="Arial" w:cs="Arial"/>
                <w:color w:val="333333"/>
              </w:rPr>
            </w:pPr>
            <w:r w:rsidRPr="00FA6214">
              <w:rPr>
                <w:rFonts w:ascii="Arial" w:hAnsi="Arial" w:cs="Arial"/>
                <w:color w:val="333333"/>
              </w:rPr>
              <w:t xml:space="preserve">Technique that produces a non-woven sheet of matted material which is most frequently made from </w:t>
            </w:r>
            <w:proofErr w:type="spellStart"/>
            <w:r w:rsidRPr="00FA6214">
              <w:rPr>
                <w:rFonts w:ascii="Arial" w:hAnsi="Arial" w:cs="Arial"/>
                <w:color w:val="333333"/>
              </w:rPr>
              <w:t>woool</w:t>
            </w:r>
            <w:proofErr w:type="spellEnd"/>
            <w:r w:rsidRPr="00FA6214">
              <w:rPr>
                <w:rFonts w:ascii="Arial" w:hAnsi="Arial" w:cs="Arial"/>
                <w:color w:val="333333"/>
              </w:rPr>
              <w:t>, hair or fur created by the entanglement of a mass of fibers that takes place when heat, moisture and pressure are combined.  Includes needle felting.  "Fulling" (generally created by knitting and then put in washer to full) is excluded.</w:t>
            </w:r>
          </w:p>
        </w:tc>
      </w:tr>
    </w:tbl>
    <w:p w14:paraId="6171EBFB"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color w:val="030412"/>
          <w:sz w:val="21"/>
          <w:szCs w:val="21"/>
        </w:rPr>
        <w:br w:type="textWrapping" w:clear="all"/>
      </w:r>
      <w:r w:rsidRPr="00FA6214">
        <w:rPr>
          <w:rFonts w:ascii="Arial" w:eastAsia="Times New Roman" w:hAnsi="Arial" w:cs="Arial"/>
          <w:color w:val="030412"/>
          <w:sz w:val="21"/>
          <w:szCs w:val="21"/>
          <w:shd w:val="clear" w:color="auto" w:fill="F0F3F6"/>
        </w:rPr>
        <w:t> </w:t>
      </w:r>
    </w:p>
    <w:p w14:paraId="6A76DF89" w14:textId="77777777" w:rsidR="00CC0C34" w:rsidRPr="00FA6214" w:rsidRDefault="00CC0C34" w:rsidP="00CC0C34">
      <w:pPr>
        <w:spacing w:after="100" w:afterAutospacing="1"/>
        <w:outlineLvl w:val="1"/>
        <w:rPr>
          <w:rFonts w:ascii="Arial" w:eastAsia="Times New Roman" w:hAnsi="Arial" w:cs="Arial"/>
          <w:color w:val="333333"/>
          <w:sz w:val="36"/>
          <w:szCs w:val="36"/>
        </w:rPr>
      </w:pPr>
      <w:r w:rsidRPr="00FA6214">
        <w:rPr>
          <w:rFonts w:ascii="Arial" w:eastAsia="Times New Roman" w:hAnsi="Arial" w:cs="Arial"/>
          <w:color w:val="0000FF"/>
          <w:sz w:val="36"/>
          <w:szCs w:val="36"/>
        </w:rPr>
        <w:t>Within each category there are specific sub-categories:</w:t>
      </w:r>
    </w:p>
    <w:p w14:paraId="6D6A856D" w14:textId="77777777" w:rsidR="00CC0C34" w:rsidRPr="00FA6214" w:rsidRDefault="00CC0C34" w:rsidP="00FA6214">
      <w:pPr>
        <w:numPr>
          <w:ilvl w:val="0"/>
          <w:numId w:val="1"/>
        </w:numPr>
        <w:tabs>
          <w:tab w:val="clear" w:pos="720"/>
          <w:tab w:val="num" w:pos="144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Weaving:</w:t>
      </w:r>
    </w:p>
    <w:p w14:paraId="2A8D8DB3" w14:textId="77777777" w:rsidR="00CC0C34" w:rsidRPr="00FA6214" w:rsidRDefault="00CC0C34" w:rsidP="00FA6214">
      <w:pPr>
        <w:numPr>
          <w:ilvl w:val="1"/>
          <w:numId w:val="1"/>
        </w:numPr>
        <w:spacing w:before="100" w:beforeAutospacing="1" w:after="100" w:afterAutospacing="1"/>
        <w:ind w:left="810"/>
        <w:rPr>
          <w:rFonts w:ascii="Arial" w:eastAsia="Times New Roman" w:hAnsi="Arial" w:cs="Arial"/>
          <w:color w:val="030412"/>
        </w:rPr>
      </w:pPr>
      <w:r w:rsidRPr="00FA6214">
        <w:rPr>
          <w:rFonts w:ascii="Arial" w:eastAsia="Times New Roman" w:hAnsi="Arial" w:cs="Arial"/>
          <w:color w:val="030412"/>
        </w:rPr>
        <w:t>Tapestry - weft-faced textile using discontinuous wefts</w:t>
      </w:r>
    </w:p>
    <w:p w14:paraId="1381E379" w14:textId="77777777" w:rsidR="00CC0C34" w:rsidRPr="00FA6214" w:rsidRDefault="00CC0C34" w:rsidP="00FA6214">
      <w:pPr>
        <w:numPr>
          <w:ilvl w:val="1"/>
          <w:numId w:val="1"/>
        </w:numPr>
        <w:spacing w:before="100" w:beforeAutospacing="1" w:after="100" w:afterAutospacing="1"/>
        <w:ind w:left="810"/>
        <w:rPr>
          <w:rFonts w:ascii="Arial" w:eastAsia="Times New Roman" w:hAnsi="Arial" w:cs="Arial"/>
          <w:color w:val="030412"/>
        </w:rPr>
      </w:pPr>
      <w:r w:rsidRPr="00FA6214">
        <w:rPr>
          <w:rFonts w:ascii="Arial" w:eastAsia="Times New Roman" w:hAnsi="Arial" w:cs="Arial"/>
          <w:color w:val="030412"/>
        </w:rPr>
        <w:t>Constructed Clothing - garments made from at least 75% hand</w:t>
      </w:r>
      <w:r w:rsidR="00FA6214">
        <w:rPr>
          <w:rFonts w:ascii="Arial" w:eastAsia="Times New Roman" w:hAnsi="Arial" w:cs="Arial"/>
          <w:color w:val="030412"/>
        </w:rPr>
        <w:t xml:space="preserve"> </w:t>
      </w:r>
      <w:r w:rsidRPr="00FA6214">
        <w:rPr>
          <w:rFonts w:ascii="Arial" w:eastAsia="Times New Roman" w:hAnsi="Arial" w:cs="Arial"/>
          <w:color w:val="030412"/>
        </w:rPr>
        <w:t>woven cloth.</w:t>
      </w:r>
    </w:p>
    <w:p w14:paraId="79004B75" w14:textId="77777777" w:rsidR="00CC0C34" w:rsidRPr="00FA6214" w:rsidRDefault="00CC0C34" w:rsidP="00FA6214">
      <w:pPr>
        <w:numPr>
          <w:ilvl w:val="1"/>
          <w:numId w:val="1"/>
        </w:numPr>
        <w:spacing w:before="100" w:beforeAutospacing="1" w:after="100" w:afterAutospacing="1"/>
        <w:ind w:left="810"/>
        <w:rPr>
          <w:rFonts w:ascii="Arial" w:eastAsia="Times New Roman" w:hAnsi="Arial" w:cs="Arial"/>
          <w:color w:val="030412"/>
        </w:rPr>
      </w:pPr>
      <w:r w:rsidRPr="00FA6214">
        <w:rPr>
          <w:rFonts w:ascii="Arial" w:eastAsia="Times New Roman" w:hAnsi="Arial" w:cs="Arial"/>
          <w:color w:val="030412"/>
        </w:rPr>
        <w:lastRenderedPageBreak/>
        <w:t xml:space="preserve">Decorative Functional (home decor) - linens, rugs, pillows, afghans, </w:t>
      </w:r>
      <w:proofErr w:type="spellStart"/>
      <w:r w:rsidRPr="00FA6214">
        <w:rPr>
          <w:rFonts w:ascii="Arial" w:eastAsia="Times New Roman" w:hAnsi="Arial" w:cs="Arial"/>
          <w:color w:val="030412"/>
        </w:rPr>
        <w:t>etc</w:t>
      </w:r>
      <w:proofErr w:type="spellEnd"/>
      <w:r w:rsidRPr="00FA6214">
        <w:rPr>
          <w:rFonts w:ascii="Arial" w:eastAsia="Times New Roman" w:hAnsi="Arial" w:cs="Arial"/>
          <w:color w:val="030412"/>
        </w:rPr>
        <w:t>; excludes off-loom basketry</w:t>
      </w:r>
    </w:p>
    <w:p w14:paraId="1B5BB1AE" w14:textId="77777777" w:rsidR="00CC0C34" w:rsidRPr="00FA6214" w:rsidRDefault="00CC0C34" w:rsidP="00FA6214">
      <w:pPr>
        <w:numPr>
          <w:ilvl w:val="1"/>
          <w:numId w:val="1"/>
        </w:numPr>
        <w:spacing w:before="100" w:beforeAutospacing="1" w:after="100" w:afterAutospacing="1"/>
        <w:ind w:left="810"/>
        <w:rPr>
          <w:rFonts w:ascii="Arial" w:eastAsia="Times New Roman" w:hAnsi="Arial" w:cs="Arial"/>
          <w:color w:val="030412"/>
        </w:rPr>
      </w:pPr>
      <w:r w:rsidRPr="00FA6214">
        <w:rPr>
          <w:rFonts w:ascii="Arial" w:eastAsia="Times New Roman" w:hAnsi="Arial" w:cs="Arial"/>
          <w:color w:val="030412"/>
        </w:rPr>
        <w:t xml:space="preserve">Decorative Non-functional- wall hangings (other than tapestries), 3-D work, </w:t>
      </w:r>
      <w:proofErr w:type="spellStart"/>
      <w:r w:rsidRPr="00FA6214">
        <w:rPr>
          <w:rFonts w:ascii="Arial" w:eastAsia="Times New Roman" w:hAnsi="Arial" w:cs="Arial"/>
          <w:color w:val="030412"/>
        </w:rPr>
        <w:t>etc</w:t>
      </w:r>
      <w:proofErr w:type="spellEnd"/>
      <w:r w:rsidRPr="00FA6214">
        <w:rPr>
          <w:rFonts w:ascii="Arial" w:eastAsia="Times New Roman" w:hAnsi="Arial" w:cs="Arial"/>
          <w:color w:val="030412"/>
        </w:rPr>
        <w:t>; excludes off-loom basketry</w:t>
      </w:r>
    </w:p>
    <w:p w14:paraId="27BC2286" w14:textId="77777777" w:rsidR="00CC0C34" w:rsidRPr="00FA6214" w:rsidRDefault="00CC0C34" w:rsidP="00FA6214">
      <w:pPr>
        <w:numPr>
          <w:ilvl w:val="1"/>
          <w:numId w:val="1"/>
        </w:numPr>
        <w:spacing w:before="100" w:beforeAutospacing="1" w:after="100" w:afterAutospacing="1"/>
        <w:ind w:left="810"/>
        <w:rPr>
          <w:rFonts w:ascii="Arial" w:eastAsia="Times New Roman" w:hAnsi="Arial" w:cs="Arial"/>
          <w:color w:val="030412"/>
        </w:rPr>
      </w:pPr>
      <w:r w:rsidRPr="00FA6214">
        <w:rPr>
          <w:rFonts w:ascii="Arial" w:eastAsia="Times New Roman" w:hAnsi="Arial" w:cs="Arial"/>
          <w:color w:val="030412"/>
        </w:rPr>
        <w:t>Accessories (wearable) - scarves, shawls, purses, jewelry, liturgical, etc. </w:t>
      </w:r>
    </w:p>
    <w:p w14:paraId="77853F00" w14:textId="77777777" w:rsidR="00CC0C34" w:rsidRPr="00FA6214" w:rsidRDefault="00CC0C34" w:rsidP="00FA6214">
      <w:pPr>
        <w:numPr>
          <w:ilvl w:val="0"/>
          <w:numId w:val="1"/>
        </w:numPr>
        <w:tabs>
          <w:tab w:val="clear" w:pos="720"/>
          <w:tab w:val="num" w:pos="117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Felting:</w:t>
      </w:r>
    </w:p>
    <w:p w14:paraId="4DCED86A" w14:textId="77777777" w:rsidR="00CC0C34" w:rsidRPr="00FA6214" w:rsidRDefault="00CC0C34" w:rsidP="00FA6214">
      <w:pPr>
        <w:numPr>
          <w:ilvl w:val="1"/>
          <w:numId w:val="1"/>
        </w:numPr>
        <w:tabs>
          <w:tab w:val="clear" w:pos="1440"/>
        </w:tabs>
        <w:spacing w:before="100" w:beforeAutospacing="1" w:after="100" w:afterAutospacing="1"/>
        <w:ind w:left="720"/>
        <w:rPr>
          <w:rFonts w:ascii="Arial" w:eastAsia="Times New Roman" w:hAnsi="Arial" w:cs="Arial"/>
          <w:color w:val="030412"/>
        </w:rPr>
      </w:pPr>
      <w:r w:rsidRPr="00FA6214">
        <w:rPr>
          <w:rFonts w:ascii="Arial" w:eastAsia="Times New Roman" w:hAnsi="Arial" w:cs="Arial"/>
          <w:color w:val="030412"/>
        </w:rPr>
        <w:t>Clothing- - garments or accessories made using common felting techniques. </w:t>
      </w:r>
    </w:p>
    <w:p w14:paraId="13512643" w14:textId="77777777" w:rsidR="00CC0C34" w:rsidRPr="00FA6214" w:rsidRDefault="00CC0C34" w:rsidP="00FA6214">
      <w:pPr>
        <w:numPr>
          <w:ilvl w:val="1"/>
          <w:numId w:val="1"/>
        </w:numPr>
        <w:tabs>
          <w:tab w:val="clear" w:pos="1440"/>
        </w:tabs>
        <w:spacing w:before="100" w:beforeAutospacing="1" w:after="100" w:afterAutospacing="1"/>
        <w:ind w:left="720"/>
        <w:rPr>
          <w:rFonts w:ascii="Arial" w:eastAsia="Times New Roman" w:hAnsi="Arial" w:cs="Arial"/>
          <w:color w:val="030412"/>
        </w:rPr>
      </w:pPr>
      <w:r w:rsidRPr="00FA6214">
        <w:rPr>
          <w:rFonts w:ascii="Arial" w:eastAsia="Times New Roman" w:hAnsi="Arial" w:cs="Arial"/>
          <w:color w:val="030412"/>
        </w:rPr>
        <w:t>Decorative - any non-clothing item using common felting techniques.  This may include wall hangings, wall hangings or tableware. </w:t>
      </w:r>
    </w:p>
    <w:p w14:paraId="2B35A452" w14:textId="77777777" w:rsidR="00CC0C34" w:rsidRPr="00FA6214" w:rsidRDefault="00CC0C34" w:rsidP="00FA6214">
      <w:pPr>
        <w:numPr>
          <w:ilvl w:val="1"/>
          <w:numId w:val="1"/>
        </w:numPr>
        <w:tabs>
          <w:tab w:val="clear" w:pos="1440"/>
        </w:tabs>
        <w:spacing w:before="100" w:beforeAutospacing="1" w:after="100" w:afterAutospacing="1"/>
        <w:ind w:left="720"/>
        <w:rPr>
          <w:rFonts w:ascii="Arial" w:eastAsia="Times New Roman" w:hAnsi="Arial" w:cs="Arial"/>
          <w:color w:val="030412"/>
        </w:rPr>
      </w:pPr>
      <w:r w:rsidRPr="00FA6214">
        <w:rPr>
          <w:rFonts w:ascii="Arial" w:eastAsia="Times New Roman" w:hAnsi="Arial" w:cs="Arial"/>
          <w:color w:val="030412"/>
        </w:rPr>
        <w:t>Accessories – any wearable item considered to be an accessory such as scarves, gloves, hats. </w:t>
      </w:r>
    </w:p>
    <w:p w14:paraId="43ED984F" w14:textId="77777777" w:rsidR="00CC0C34" w:rsidRPr="00FA6214" w:rsidRDefault="00CC0C34" w:rsidP="00FA6214">
      <w:pPr>
        <w:numPr>
          <w:ilvl w:val="0"/>
          <w:numId w:val="1"/>
        </w:numPr>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Spinning:</w:t>
      </w:r>
    </w:p>
    <w:p w14:paraId="0CF8E339" w14:textId="77777777" w:rsidR="00CC0C34" w:rsidRPr="00FA6214" w:rsidRDefault="00CC0C34" w:rsidP="00FA6214">
      <w:pPr>
        <w:numPr>
          <w:ilvl w:val="1"/>
          <w:numId w:val="1"/>
        </w:numPr>
        <w:tabs>
          <w:tab w:val="clear" w:pos="1440"/>
        </w:tabs>
        <w:spacing w:before="100" w:beforeAutospacing="1" w:after="100" w:afterAutospacing="1"/>
        <w:ind w:left="720"/>
        <w:rPr>
          <w:rFonts w:ascii="Arial" w:eastAsia="Times New Roman" w:hAnsi="Arial" w:cs="Arial"/>
          <w:color w:val="030412"/>
        </w:rPr>
      </w:pPr>
      <w:r w:rsidRPr="00FA6214">
        <w:rPr>
          <w:rFonts w:ascii="Arial" w:eastAsia="Times New Roman" w:hAnsi="Arial" w:cs="Arial"/>
          <w:color w:val="030412"/>
        </w:rPr>
        <w:t>Skein – any hand-spun skein of any weight. </w:t>
      </w:r>
    </w:p>
    <w:p w14:paraId="4331B0FD" w14:textId="77777777" w:rsidR="00CC0C34" w:rsidRPr="00FA6214" w:rsidRDefault="00CC0C34" w:rsidP="00FA6214">
      <w:pPr>
        <w:numPr>
          <w:ilvl w:val="1"/>
          <w:numId w:val="1"/>
        </w:numPr>
        <w:tabs>
          <w:tab w:val="clear" w:pos="1440"/>
        </w:tabs>
        <w:spacing w:before="100" w:beforeAutospacing="1" w:after="100" w:afterAutospacing="1"/>
        <w:ind w:left="720"/>
        <w:rPr>
          <w:rFonts w:ascii="Arial" w:eastAsia="Times New Roman" w:hAnsi="Arial" w:cs="Arial"/>
          <w:color w:val="030412"/>
        </w:rPr>
      </w:pPr>
      <w:r w:rsidRPr="00FA6214">
        <w:rPr>
          <w:rFonts w:ascii="Arial" w:eastAsia="Times New Roman" w:hAnsi="Arial" w:cs="Arial"/>
          <w:color w:val="030412"/>
        </w:rPr>
        <w:t>Yarn to Finished Project – any item created using hand-spun fiber.  Hand-spun product must be visible in finished project as judging will be done on the spinning technique and outcome, not the finished project. (Consequently no felted project made from hand-spun.)</w:t>
      </w:r>
    </w:p>
    <w:p w14:paraId="645FA4FD" w14:textId="77777777" w:rsidR="00CC0C34" w:rsidRPr="00FA6214" w:rsidRDefault="00CC0C34" w:rsidP="00CC0C34">
      <w:pPr>
        <w:rPr>
          <w:rFonts w:ascii="Arial" w:eastAsia="Times New Roman" w:hAnsi="Arial" w:cs="Arial"/>
          <w:sz w:val="20"/>
          <w:szCs w:val="20"/>
        </w:rPr>
      </w:pPr>
    </w:p>
    <w:p w14:paraId="444957E6" w14:textId="77777777" w:rsidR="00CC0C34" w:rsidRPr="00FA6214" w:rsidRDefault="00FA6214" w:rsidP="00CC0C34">
      <w:pPr>
        <w:spacing w:after="100" w:afterAutospacing="1"/>
        <w:outlineLvl w:val="0"/>
        <w:rPr>
          <w:rFonts w:ascii="Arial" w:eastAsia="Times New Roman" w:hAnsi="Arial" w:cs="Arial"/>
          <w:b/>
          <w:color w:val="333333"/>
          <w:kern w:val="36"/>
          <w:sz w:val="36"/>
          <w:szCs w:val="36"/>
        </w:rPr>
      </w:pPr>
      <w:r w:rsidRPr="00FA6214">
        <w:rPr>
          <w:rFonts w:ascii="Arial" w:eastAsia="Times New Roman" w:hAnsi="Arial" w:cs="Arial"/>
          <w:b/>
          <w:color w:val="0000FF"/>
          <w:sz w:val="36"/>
          <w:szCs w:val="36"/>
        </w:rPr>
        <w:t>Submission Guidelines</w:t>
      </w:r>
    </w:p>
    <w:p w14:paraId="4CBDF22A" w14:textId="77777777" w:rsidR="00CC0C34" w:rsidRPr="00FA6214" w:rsidRDefault="00FA6214" w:rsidP="00CC0C34">
      <w:pPr>
        <w:spacing w:after="100" w:afterAutospacing="1"/>
        <w:outlineLvl w:val="1"/>
        <w:rPr>
          <w:rFonts w:ascii="Arial" w:eastAsia="Times New Roman" w:hAnsi="Arial" w:cs="Arial"/>
        </w:rPr>
      </w:pPr>
      <w:r w:rsidRPr="00FA6214">
        <w:rPr>
          <w:rFonts w:ascii="Arial" w:eastAsia="Times New Roman" w:hAnsi="Arial" w:cs="Arial"/>
        </w:rPr>
        <w:t xml:space="preserve">The </w:t>
      </w:r>
      <w:r w:rsidR="00CC0C34" w:rsidRPr="00FA6214">
        <w:rPr>
          <w:rFonts w:ascii="Arial" w:eastAsia="Times New Roman" w:hAnsi="Arial" w:cs="Arial"/>
        </w:rPr>
        <w:t>following submission guidelines will help insure proper handling of your entry.</w:t>
      </w:r>
    </w:p>
    <w:p w14:paraId="2E000668" w14:textId="77777777" w:rsidR="00CC0C34" w:rsidRPr="00FA6214" w:rsidRDefault="00CC0C34" w:rsidP="00FA6214">
      <w:pPr>
        <w:numPr>
          <w:ilvl w:val="0"/>
          <w:numId w:val="2"/>
        </w:numPr>
        <w:tabs>
          <w:tab w:val="clear" w:pos="720"/>
          <w:tab w:val="num" w:pos="3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Entries must be made by the Entrants, independently created and not the result of a class or workshop.</w:t>
      </w:r>
    </w:p>
    <w:p w14:paraId="520292C1" w14:textId="77777777" w:rsidR="00CC0C34" w:rsidRPr="00FA6214" w:rsidRDefault="00CC0C34" w:rsidP="00FA6214">
      <w:pPr>
        <w:numPr>
          <w:ilvl w:val="0"/>
          <w:numId w:val="2"/>
        </w:numPr>
        <w:tabs>
          <w:tab w:val="clear" w:pos="720"/>
          <w:tab w:val="num" w:pos="3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Entrants may submit up to 2 (two) entries per registration for a fee of $30. Each additional entry is $10. </w:t>
      </w:r>
    </w:p>
    <w:p w14:paraId="47C4E130" w14:textId="77777777" w:rsidR="00CC0C34" w:rsidRPr="00FA6214" w:rsidRDefault="00CC0C34" w:rsidP="00FA6214">
      <w:pPr>
        <w:numPr>
          <w:ilvl w:val="0"/>
          <w:numId w:val="2"/>
        </w:numPr>
        <w:tabs>
          <w:tab w:val="clear" w:pos="720"/>
          <w:tab w:val="num" w:pos="3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Entries must be original in concept and design except where traditional drafts are used and noted.</w:t>
      </w:r>
    </w:p>
    <w:p w14:paraId="66FFB791" w14:textId="77777777" w:rsidR="00CC0C34" w:rsidRPr="00FA6214" w:rsidRDefault="00CC0C34" w:rsidP="00FA6214">
      <w:pPr>
        <w:numPr>
          <w:ilvl w:val="0"/>
          <w:numId w:val="2"/>
        </w:numPr>
        <w:tabs>
          <w:tab w:val="clear" w:pos="720"/>
          <w:tab w:val="num" w:pos="3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Entries must have been completed within the last 2 (two) years.</w:t>
      </w:r>
    </w:p>
    <w:p w14:paraId="7B321A4D" w14:textId="77777777" w:rsidR="00CC0C34" w:rsidRPr="00FA6214" w:rsidRDefault="00CC0C34" w:rsidP="00FA6214">
      <w:pPr>
        <w:numPr>
          <w:ilvl w:val="0"/>
          <w:numId w:val="2"/>
        </w:numPr>
        <w:tabs>
          <w:tab w:val="clear" w:pos="720"/>
          <w:tab w:val="num" w:pos="3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If an entry is a joint effort, all contributors must be named.  Enter details on the registration: i.e. spinner, dyer, seamstress, etc.  However, the submission should be by a single individual with recognition of a collaborator noted in the registration form.</w:t>
      </w:r>
    </w:p>
    <w:p w14:paraId="4C27FA00" w14:textId="77777777" w:rsidR="00CC0C34" w:rsidRPr="00FA6214" w:rsidRDefault="00CC0C34" w:rsidP="00FA6214">
      <w:pPr>
        <w:numPr>
          <w:ilvl w:val="0"/>
          <w:numId w:val="2"/>
        </w:numPr>
        <w:tabs>
          <w:tab w:val="clear" w:pos="720"/>
          <w:tab w:val="num" w:pos="3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Appropriate installation hardware and full instructions MUST be included along with appropriate packing materials for return of shipped entries.  Please note we must use the wall mounted hanging system currently in place at the North Carolina Arboretum. Wall drilling/mounting is not allowed.</w:t>
      </w:r>
    </w:p>
    <w:p w14:paraId="34AEBFEC" w14:textId="77777777" w:rsidR="00CC0C34" w:rsidRPr="00FA6214" w:rsidRDefault="00CC0C34" w:rsidP="00FA6214">
      <w:pPr>
        <w:numPr>
          <w:ilvl w:val="0"/>
          <w:numId w:val="2"/>
        </w:numPr>
        <w:tabs>
          <w:tab w:val="clear" w:pos="720"/>
          <w:tab w:val="num" w:pos="3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Entries will remain on display throughout the exhibit unless sold. (NOTE: Artist may choose whether or not to sell their work)</w:t>
      </w:r>
    </w:p>
    <w:p w14:paraId="2F05861F" w14:textId="77777777" w:rsidR="00CC0C34" w:rsidRPr="00FA6214" w:rsidRDefault="00CC0C34" w:rsidP="00FA6214">
      <w:pPr>
        <w:numPr>
          <w:ilvl w:val="0"/>
          <w:numId w:val="2"/>
        </w:numPr>
        <w:tabs>
          <w:tab w:val="clear" w:pos="720"/>
          <w:tab w:val="num" w:pos="3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Pieces greater than 60" in any direction </w:t>
      </w:r>
      <w:r w:rsidRPr="00FA6214">
        <w:rPr>
          <w:rFonts w:ascii="Arial" w:eastAsia="Times New Roman" w:hAnsi="Arial" w:cs="Arial"/>
          <w:i/>
          <w:iCs/>
          <w:color w:val="030412"/>
        </w:rPr>
        <w:t>may</w:t>
      </w:r>
      <w:r w:rsidRPr="00FA6214">
        <w:rPr>
          <w:rFonts w:ascii="Arial" w:eastAsia="Times New Roman" w:hAnsi="Arial" w:cs="Arial"/>
          <w:color w:val="030412"/>
        </w:rPr>
        <w:t> not be accepted due to space limitations. </w:t>
      </w:r>
      <w:r w:rsidRPr="00FA6214">
        <w:rPr>
          <w:rFonts w:ascii="Arial" w:eastAsia="Times New Roman" w:hAnsi="Arial" w:cs="Arial"/>
          <w:b/>
          <w:bCs/>
          <w:color w:val="030412"/>
        </w:rPr>
        <w:t>NOTE:</w:t>
      </w:r>
      <w:r w:rsidRPr="00FA6214">
        <w:rPr>
          <w:rFonts w:ascii="Arial" w:eastAsia="Times New Roman" w:hAnsi="Arial" w:cs="Arial"/>
          <w:color w:val="030412"/>
        </w:rPr>
        <w:t> This guideline only applies to large, heavy pieces that cannot be hung from the wire system successfully.  It does not apply to items in any category that can easily be displayed or hung without undue weight.</w:t>
      </w:r>
    </w:p>
    <w:p w14:paraId="01F70E62" w14:textId="77777777" w:rsidR="00CC0C34" w:rsidRPr="00FA6214" w:rsidRDefault="00CC0C34" w:rsidP="00FA6214">
      <w:pPr>
        <w:numPr>
          <w:ilvl w:val="0"/>
          <w:numId w:val="2"/>
        </w:numPr>
        <w:tabs>
          <w:tab w:val="clear" w:pos="720"/>
          <w:tab w:val="num" w:pos="3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Entrant is responsible for the hand delivery and pick up or mailing to / from the exhibit.</w:t>
      </w:r>
    </w:p>
    <w:p w14:paraId="7DEF8523" w14:textId="77777777" w:rsidR="00CC0C34" w:rsidRPr="00FA6214" w:rsidRDefault="00CC0C34" w:rsidP="00FA6214">
      <w:pPr>
        <w:numPr>
          <w:ilvl w:val="0"/>
          <w:numId w:val="2"/>
        </w:numPr>
        <w:tabs>
          <w:tab w:val="clear" w:pos="720"/>
          <w:tab w:val="num" w:pos="12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Any unsuitable entry will be returned to the entrant and the entry fee refunded.</w:t>
      </w:r>
    </w:p>
    <w:p w14:paraId="68D3911E" w14:textId="77777777" w:rsidR="00CC0C34" w:rsidRPr="00FA6214" w:rsidRDefault="00CC0C34" w:rsidP="00FA6214">
      <w:pPr>
        <w:numPr>
          <w:ilvl w:val="0"/>
          <w:numId w:val="2"/>
        </w:numPr>
        <w:tabs>
          <w:tab w:val="clear" w:pos="720"/>
          <w:tab w:val="num" w:pos="12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lastRenderedPageBreak/>
        <w:t>Any entry submitted after the closing of the call will be returned and the entry fee refunded.</w:t>
      </w:r>
    </w:p>
    <w:p w14:paraId="177310FB" w14:textId="77777777" w:rsidR="00CC0C34" w:rsidRPr="00FA6214" w:rsidRDefault="00CC0C34" w:rsidP="00FA6214">
      <w:pPr>
        <w:numPr>
          <w:ilvl w:val="0"/>
          <w:numId w:val="2"/>
        </w:numPr>
        <w:tabs>
          <w:tab w:val="clear" w:pos="720"/>
          <w:tab w:val="num" w:pos="12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Due to potential space limitations at The Arboretum there may be a cutoff to the number of entries that can be shown.  Decisions will be based on entry date and yo</w:t>
      </w:r>
      <w:r w:rsidR="00FA6214" w:rsidRPr="00FA6214">
        <w:rPr>
          <w:rFonts w:ascii="Arial" w:eastAsia="Times New Roman" w:hAnsi="Arial" w:cs="Arial"/>
          <w:color w:val="030412"/>
        </w:rPr>
        <w:t>ur money will be returned if space is unavailable for the entry</w:t>
      </w:r>
      <w:r w:rsidRPr="00FA6214">
        <w:rPr>
          <w:rFonts w:ascii="Arial" w:eastAsia="Times New Roman" w:hAnsi="Arial" w:cs="Arial"/>
          <w:color w:val="030412"/>
        </w:rPr>
        <w:t>.</w:t>
      </w:r>
    </w:p>
    <w:p w14:paraId="345F21EF" w14:textId="77777777" w:rsidR="00CC0C34" w:rsidRPr="00FA6214" w:rsidRDefault="00CC0C34" w:rsidP="00FA6214">
      <w:pPr>
        <w:numPr>
          <w:ilvl w:val="0"/>
          <w:numId w:val="2"/>
        </w:numPr>
        <w:tabs>
          <w:tab w:val="clear" w:pos="720"/>
          <w:tab w:val="num" w:pos="1260"/>
        </w:tabs>
        <w:spacing w:before="100" w:beforeAutospacing="1" w:after="100" w:afterAutospacing="1"/>
        <w:ind w:left="360"/>
        <w:rPr>
          <w:rFonts w:ascii="Arial" w:eastAsia="Times New Roman" w:hAnsi="Arial" w:cs="Arial"/>
          <w:color w:val="030412"/>
        </w:rPr>
      </w:pPr>
      <w:r w:rsidRPr="00FA6214">
        <w:rPr>
          <w:rFonts w:ascii="Arial" w:eastAsia="Times New Roman" w:hAnsi="Arial" w:cs="Arial"/>
          <w:color w:val="030412"/>
        </w:rPr>
        <w:t>The Blue Ridge Fiber Show committee reserves the right of final interpretation of these rules.</w:t>
      </w:r>
    </w:p>
    <w:p w14:paraId="40A5A2DE" w14:textId="77777777" w:rsidR="00FA6214" w:rsidRPr="00FA6214" w:rsidRDefault="00CC0C34" w:rsidP="00CC0C34">
      <w:pPr>
        <w:rPr>
          <w:rFonts w:ascii="Arial" w:eastAsia="Times New Roman" w:hAnsi="Arial" w:cs="Arial"/>
          <w:color w:val="030412"/>
          <w:sz w:val="21"/>
          <w:szCs w:val="21"/>
        </w:rPr>
      </w:pPr>
      <w:r w:rsidRPr="00FA6214">
        <w:rPr>
          <w:rFonts w:ascii="Arial" w:eastAsia="Times New Roman" w:hAnsi="Arial" w:cs="Arial"/>
          <w:color w:val="030412"/>
          <w:sz w:val="21"/>
          <w:szCs w:val="21"/>
        </w:rPr>
        <w:t> </w:t>
      </w:r>
    </w:p>
    <w:p w14:paraId="2D65FEB5" w14:textId="77777777" w:rsidR="00CC0C34" w:rsidRPr="00FA6214" w:rsidRDefault="00FA6214" w:rsidP="00CC0C34">
      <w:pPr>
        <w:spacing w:after="100" w:afterAutospacing="1"/>
        <w:outlineLvl w:val="2"/>
        <w:rPr>
          <w:rFonts w:ascii="Arial" w:eastAsia="Times New Roman" w:hAnsi="Arial" w:cs="Arial"/>
          <w:color w:val="333333"/>
          <w:sz w:val="36"/>
          <w:szCs w:val="36"/>
        </w:rPr>
      </w:pPr>
      <w:r w:rsidRPr="00FA6214">
        <w:rPr>
          <w:rFonts w:ascii="Arial" w:eastAsia="Times New Roman" w:hAnsi="Arial" w:cs="Arial"/>
          <w:b/>
          <w:bCs/>
          <w:color w:val="0000FF"/>
          <w:sz w:val="36"/>
          <w:szCs w:val="36"/>
        </w:rPr>
        <w:t>Important</w:t>
      </w:r>
      <w:r w:rsidR="00CC0C34" w:rsidRPr="00FA6214">
        <w:rPr>
          <w:rFonts w:ascii="Arial" w:eastAsia="Times New Roman" w:hAnsi="Arial" w:cs="Arial"/>
          <w:b/>
          <w:bCs/>
          <w:color w:val="0000FF"/>
          <w:sz w:val="36"/>
          <w:szCs w:val="36"/>
        </w:rPr>
        <w:t xml:space="preserve"> D</w:t>
      </w:r>
      <w:r w:rsidRPr="00FA6214">
        <w:rPr>
          <w:rFonts w:ascii="Arial" w:eastAsia="Times New Roman" w:hAnsi="Arial" w:cs="Arial"/>
          <w:b/>
          <w:bCs/>
          <w:color w:val="0000FF"/>
          <w:sz w:val="36"/>
          <w:szCs w:val="36"/>
        </w:rPr>
        <w:t>ates</w:t>
      </w:r>
    </w:p>
    <w:tbl>
      <w:tblPr>
        <w:tblpPr w:leftFromText="60" w:rightFromText="60" w:vertAnchor="text"/>
        <w:tblW w:w="9380" w:type="dxa"/>
        <w:tblCellMar>
          <w:top w:w="20" w:type="dxa"/>
          <w:left w:w="20" w:type="dxa"/>
          <w:bottom w:w="20" w:type="dxa"/>
          <w:right w:w="20" w:type="dxa"/>
        </w:tblCellMar>
        <w:tblLook w:val="04A0" w:firstRow="1" w:lastRow="0" w:firstColumn="1" w:lastColumn="0" w:noHBand="0" w:noVBand="1"/>
      </w:tblPr>
      <w:tblGrid>
        <w:gridCol w:w="2111"/>
        <w:gridCol w:w="7269"/>
      </w:tblGrid>
      <w:tr w:rsidR="00CC0C34" w:rsidRPr="00FA6214" w14:paraId="2011BEE0" w14:textId="77777777" w:rsidTr="00CC0C34">
        <w:tc>
          <w:tcPr>
            <w:tcW w:w="0" w:type="auto"/>
            <w:shd w:val="clear" w:color="auto" w:fill="DAEEF3" w:themeFill="accent5" w:themeFillTint="33"/>
            <w:vAlign w:val="center"/>
            <w:hideMark/>
          </w:tcPr>
          <w:p w14:paraId="3CE93A59"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July 15, 2020</w:t>
            </w:r>
          </w:p>
        </w:tc>
        <w:tc>
          <w:tcPr>
            <w:tcW w:w="7269" w:type="dxa"/>
            <w:shd w:val="clear" w:color="auto" w:fill="DAEEF3" w:themeFill="accent5" w:themeFillTint="33"/>
            <w:vAlign w:val="center"/>
            <w:hideMark/>
          </w:tcPr>
          <w:p w14:paraId="5A7044F1"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Entry Form and fee due.</w:t>
            </w:r>
          </w:p>
        </w:tc>
      </w:tr>
      <w:tr w:rsidR="00CC0C34" w:rsidRPr="00FA6214" w14:paraId="11592947" w14:textId="77777777" w:rsidTr="00CC0C34">
        <w:tc>
          <w:tcPr>
            <w:tcW w:w="0" w:type="auto"/>
            <w:vAlign w:val="center"/>
            <w:hideMark/>
          </w:tcPr>
          <w:p w14:paraId="63D44B60"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August 8, 2020</w:t>
            </w:r>
          </w:p>
        </w:tc>
        <w:tc>
          <w:tcPr>
            <w:tcW w:w="7269" w:type="dxa"/>
            <w:vAlign w:val="center"/>
            <w:hideMark/>
          </w:tcPr>
          <w:p w14:paraId="625C7DF6"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Deadline for receipt of shipped entries.</w:t>
            </w:r>
          </w:p>
        </w:tc>
      </w:tr>
      <w:tr w:rsidR="00CC0C34" w:rsidRPr="00FA6214" w14:paraId="64D52D2B" w14:textId="77777777" w:rsidTr="00CC0C34">
        <w:tc>
          <w:tcPr>
            <w:tcW w:w="0" w:type="auto"/>
            <w:shd w:val="clear" w:color="auto" w:fill="DAEEF3" w:themeFill="accent5" w:themeFillTint="33"/>
            <w:vAlign w:val="center"/>
            <w:hideMark/>
          </w:tcPr>
          <w:p w14:paraId="24913348"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August 12, 2020</w:t>
            </w:r>
          </w:p>
        </w:tc>
        <w:tc>
          <w:tcPr>
            <w:tcW w:w="7269" w:type="dxa"/>
            <w:shd w:val="clear" w:color="auto" w:fill="DAEEF3" w:themeFill="accent5" w:themeFillTint="33"/>
            <w:vAlign w:val="center"/>
            <w:hideMark/>
          </w:tcPr>
          <w:p w14:paraId="71690441"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10 a.m. - 1 p.m. Hand delivered entries to the NC Arboretum Education Center</w:t>
            </w:r>
          </w:p>
        </w:tc>
      </w:tr>
      <w:tr w:rsidR="00CC0C34" w:rsidRPr="00FA6214" w14:paraId="5A507A00" w14:textId="77777777" w:rsidTr="00CC0C34">
        <w:tc>
          <w:tcPr>
            <w:tcW w:w="0" w:type="auto"/>
            <w:vAlign w:val="center"/>
            <w:hideMark/>
          </w:tcPr>
          <w:p w14:paraId="6132B8B0"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August 15, 2020</w:t>
            </w:r>
          </w:p>
        </w:tc>
        <w:tc>
          <w:tcPr>
            <w:tcW w:w="7269" w:type="dxa"/>
            <w:vAlign w:val="center"/>
            <w:hideMark/>
          </w:tcPr>
          <w:p w14:paraId="71E4319E"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Exhibit opens</w:t>
            </w:r>
          </w:p>
        </w:tc>
      </w:tr>
      <w:tr w:rsidR="00CC0C34" w:rsidRPr="00FA6214" w14:paraId="1259D8E1" w14:textId="77777777" w:rsidTr="00CC0C34">
        <w:tc>
          <w:tcPr>
            <w:tcW w:w="0" w:type="auto"/>
            <w:shd w:val="clear" w:color="auto" w:fill="DAEEF3" w:themeFill="accent5" w:themeFillTint="33"/>
            <w:vAlign w:val="center"/>
            <w:hideMark/>
          </w:tcPr>
          <w:p w14:paraId="5C6538BA"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August 15, 2020</w:t>
            </w:r>
          </w:p>
        </w:tc>
        <w:tc>
          <w:tcPr>
            <w:tcW w:w="7269" w:type="dxa"/>
            <w:shd w:val="clear" w:color="auto" w:fill="DAEEF3" w:themeFill="accent5" w:themeFillTint="33"/>
            <w:vAlign w:val="center"/>
            <w:hideMark/>
          </w:tcPr>
          <w:p w14:paraId="323E1289"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10:00 a.m. Opening Reception and Awards at the NC Arboretum</w:t>
            </w:r>
          </w:p>
        </w:tc>
      </w:tr>
      <w:tr w:rsidR="00CC0C34" w:rsidRPr="00FA6214" w14:paraId="3B0E62F5" w14:textId="77777777" w:rsidTr="00CC0C34">
        <w:tc>
          <w:tcPr>
            <w:tcW w:w="0" w:type="auto"/>
            <w:vAlign w:val="center"/>
            <w:hideMark/>
          </w:tcPr>
          <w:p w14:paraId="1BE1F1AD"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November 1, 2020</w:t>
            </w:r>
          </w:p>
        </w:tc>
        <w:tc>
          <w:tcPr>
            <w:tcW w:w="7269" w:type="dxa"/>
            <w:vAlign w:val="center"/>
            <w:hideMark/>
          </w:tcPr>
          <w:p w14:paraId="46014DB1"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Exhibit ends</w:t>
            </w:r>
          </w:p>
        </w:tc>
      </w:tr>
      <w:tr w:rsidR="00CC0C34" w:rsidRPr="00FA6214" w14:paraId="0BD223DF" w14:textId="77777777" w:rsidTr="00CC0C34">
        <w:tc>
          <w:tcPr>
            <w:tcW w:w="0" w:type="auto"/>
            <w:shd w:val="clear" w:color="auto" w:fill="DAEEF3" w:themeFill="accent5" w:themeFillTint="33"/>
            <w:vAlign w:val="center"/>
            <w:hideMark/>
          </w:tcPr>
          <w:p w14:paraId="31F71ACF"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November 4, 2020</w:t>
            </w:r>
          </w:p>
        </w:tc>
        <w:tc>
          <w:tcPr>
            <w:tcW w:w="7269" w:type="dxa"/>
            <w:shd w:val="clear" w:color="auto" w:fill="DAEEF3" w:themeFill="accent5" w:themeFillTint="33"/>
            <w:vAlign w:val="center"/>
            <w:hideMark/>
          </w:tcPr>
          <w:p w14:paraId="6FCC4DD0"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10 a.m. - 1 p.m. Hand delivered entries picked up at the NC Arboretum Education Center</w:t>
            </w:r>
          </w:p>
        </w:tc>
      </w:tr>
      <w:tr w:rsidR="00CC0C34" w:rsidRPr="00FA6214" w14:paraId="023FBAE4" w14:textId="77777777" w:rsidTr="00CC0C34">
        <w:tc>
          <w:tcPr>
            <w:tcW w:w="0" w:type="auto"/>
            <w:vAlign w:val="center"/>
            <w:hideMark/>
          </w:tcPr>
          <w:p w14:paraId="17B6C681"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November 7, 2020</w:t>
            </w:r>
          </w:p>
        </w:tc>
        <w:tc>
          <w:tcPr>
            <w:tcW w:w="7269" w:type="dxa"/>
            <w:vAlign w:val="center"/>
            <w:hideMark/>
          </w:tcPr>
          <w:p w14:paraId="59EA07F2" w14:textId="77777777" w:rsidR="00CC0C34" w:rsidRPr="00FA6214" w:rsidRDefault="00CC0C34" w:rsidP="00CC0C34">
            <w:pPr>
              <w:rPr>
                <w:rFonts w:ascii="Arial" w:eastAsia="Times New Roman" w:hAnsi="Arial" w:cs="Arial"/>
                <w:sz w:val="20"/>
                <w:szCs w:val="20"/>
              </w:rPr>
            </w:pPr>
            <w:r w:rsidRPr="00FA6214">
              <w:rPr>
                <w:rFonts w:ascii="Arial" w:eastAsia="Times New Roman" w:hAnsi="Arial" w:cs="Arial"/>
                <w:sz w:val="20"/>
                <w:szCs w:val="20"/>
              </w:rPr>
              <w:t>Shipped entries returned</w:t>
            </w:r>
          </w:p>
        </w:tc>
      </w:tr>
    </w:tbl>
    <w:p w14:paraId="61F1667D" w14:textId="77777777" w:rsidR="00034B66" w:rsidRPr="00FA6214" w:rsidRDefault="00034B66" w:rsidP="00CC0C34">
      <w:pPr>
        <w:rPr>
          <w:rFonts w:ascii="Arial" w:hAnsi="Arial" w:cs="Arial"/>
        </w:rPr>
      </w:pPr>
    </w:p>
    <w:sectPr w:rsidR="00034B66" w:rsidRPr="00FA6214" w:rsidSect="00616D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249C3"/>
    <w:multiLevelType w:val="multilevel"/>
    <w:tmpl w:val="156E6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96956"/>
    <w:multiLevelType w:val="multilevel"/>
    <w:tmpl w:val="A7D2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70F10"/>
    <w:multiLevelType w:val="multilevel"/>
    <w:tmpl w:val="2CA6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C34"/>
    <w:rsid w:val="00034B66"/>
    <w:rsid w:val="00161CC4"/>
    <w:rsid w:val="00616D14"/>
    <w:rsid w:val="00CC0C34"/>
    <w:rsid w:val="00FA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93771"/>
  <w14:defaultImageDpi w14:val="300"/>
  <w15:docId w15:val="{D6F17F2C-D38D-4FB1-B767-66EABD97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0C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C0C3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C0C3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C34"/>
    <w:rPr>
      <w:rFonts w:ascii="Times" w:hAnsi="Times"/>
      <w:b/>
      <w:bCs/>
      <w:kern w:val="36"/>
      <w:sz w:val="48"/>
      <w:szCs w:val="48"/>
    </w:rPr>
  </w:style>
  <w:style w:type="character" w:customStyle="1" w:styleId="Heading2Char">
    <w:name w:val="Heading 2 Char"/>
    <w:basedOn w:val="DefaultParagraphFont"/>
    <w:link w:val="Heading2"/>
    <w:uiPriority w:val="9"/>
    <w:rsid w:val="00CC0C34"/>
    <w:rPr>
      <w:rFonts w:ascii="Times" w:hAnsi="Times"/>
      <w:b/>
      <w:bCs/>
      <w:sz w:val="36"/>
      <w:szCs w:val="36"/>
    </w:rPr>
  </w:style>
  <w:style w:type="character" w:customStyle="1" w:styleId="Heading3Char">
    <w:name w:val="Heading 3 Char"/>
    <w:basedOn w:val="DefaultParagraphFont"/>
    <w:link w:val="Heading3"/>
    <w:uiPriority w:val="9"/>
    <w:rsid w:val="00CC0C34"/>
    <w:rPr>
      <w:rFonts w:ascii="Times" w:hAnsi="Times"/>
      <w:b/>
      <w:bCs/>
      <w:sz w:val="27"/>
      <w:szCs w:val="27"/>
    </w:rPr>
  </w:style>
  <w:style w:type="character" w:customStyle="1" w:styleId="apple-converted-space">
    <w:name w:val="apple-converted-space"/>
    <w:basedOn w:val="DefaultParagraphFont"/>
    <w:rsid w:val="00CC0C34"/>
  </w:style>
  <w:style w:type="character" w:styleId="Hyperlink">
    <w:name w:val="Hyperlink"/>
    <w:basedOn w:val="DefaultParagraphFont"/>
    <w:uiPriority w:val="99"/>
    <w:semiHidden/>
    <w:unhideWhenUsed/>
    <w:rsid w:val="00CC0C34"/>
    <w:rPr>
      <w:color w:val="0000FF"/>
      <w:u w:val="single"/>
    </w:rPr>
  </w:style>
  <w:style w:type="paragraph" w:styleId="NormalWeb">
    <w:name w:val="Normal (Web)"/>
    <w:basedOn w:val="Normal"/>
    <w:uiPriority w:val="99"/>
    <w:unhideWhenUsed/>
    <w:rsid w:val="00CC0C3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C0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779526">
      <w:bodyDiv w:val="1"/>
      <w:marLeft w:val="0"/>
      <w:marRight w:val="0"/>
      <w:marTop w:val="0"/>
      <w:marBottom w:val="0"/>
      <w:divBdr>
        <w:top w:val="none" w:sz="0" w:space="0" w:color="auto"/>
        <w:left w:val="none" w:sz="0" w:space="0" w:color="auto"/>
        <w:bottom w:val="none" w:sz="0" w:space="0" w:color="auto"/>
        <w:right w:val="none" w:sz="0" w:space="0" w:color="auto"/>
      </w:divBdr>
      <w:divsChild>
        <w:div w:id="425661919">
          <w:marLeft w:val="0"/>
          <w:marRight w:val="0"/>
          <w:marTop w:val="0"/>
          <w:marBottom w:val="0"/>
          <w:divBdr>
            <w:top w:val="none" w:sz="0" w:space="0" w:color="auto"/>
            <w:left w:val="none" w:sz="0" w:space="0" w:color="auto"/>
            <w:bottom w:val="none" w:sz="0" w:space="0" w:color="auto"/>
            <w:right w:val="none" w:sz="0" w:space="0" w:color="auto"/>
          </w:divBdr>
          <w:divsChild>
            <w:div w:id="730882069">
              <w:marLeft w:val="0"/>
              <w:marRight w:val="0"/>
              <w:marTop w:val="0"/>
              <w:marBottom w:val="0"/>
              <w:divBdr>
                <w:top w:val="none" w:sz="0" w:space="0" w:color="auto"/>
                <w:left w:val="none" w:sz="0" w:space="0" w:color="auto"/>
                <w:bottom w:val="none" w:sz="0" w:space="0" w:color="auto"/>
                <w:right w:val="none" w:sz="0" w:space="0" w:color="auto"/>
              </w:divBdr>
              <w:divsChild>
                <w:div w:id="1368330913">
                  <w:marLeft w:val="0"/>
                  <w:marRight w:val="0"/>
                  <w:marTop w:val="0"/>
                  <w:marBottom w:val="0"/>
                  <w:divBdr>
                    <w:top w:val="none" w:sz="0" w:space="0" w:color="auto"/>
                    <w:left w:val="none" w:sz="0" w:space="0" w:color="auto"/>
                    <w:bottom w:val="none" w:sz="0" w:space="0" w:color="auto"/>
                    <w:right w:val="none" w:sz="0" w:space="0" w:color="auto"/>
                  </w:divBdr>
                  <w:divsChild>
                    <w:div w:id="187378556">
                      <w:marLeft w:val="0"/>
                      <w:marRight w:val="0"/>
                      <w:marTop w:val="0"/>
                      <w:marBottom w:val="0"/>
                      <w:divBdr>
                        <w:top w:val="none" w:sz="0" w:space="0" w:color="auto"/>
                        <w:left w:val="none" w:sz="0" w:space="0" w:color="auto"/>
                        <w:bottom w:val="none" w:sz="0" w:space="0" w:color="auto"/>
                        <w:right w:val="none" w:sz="0" w:space="0" w:color="auto"/>
                      </w:divBdr>
                      <w:divsChild>
                        <w:div w:id="1459765096">
                          <w:marLeft w:val="0"/>
                          <w:marRight w:val="0"/>
                          <w:marTop w:val="0"/>
                          <w:marBottom w:val="0"/>
                          <w:divBdr>
                            <w:top w:val="none" w:sz="0" w:space="0" w:color="auto"/>
                            <w:left w:val="none" w:sz="0" w:space="0" w:color="auto"/>
                            <w:bottom w:val="none" w:sz="0" w:space="0" w:color="auto"/>
                            <w:right w:val="none" w:sz="0" w:space="0" w:color="auto"/>
                          </w:divBdr>
                          <w:divsChild>
                            <w:div w:id="115564162">
                              <w:marLeft w:val="0"/>
                              <w:marRight w:val="0"/>
                              <w:marTop w:val="0"/>
                              <w:marBottom w:val="0"/>
                              <w:divBdr>
                                <w:top w:val="none" w:sz="0" w:space="0" w:color="auto"/>
                                <w:left w:val="none" w:sz="0" w:space="0" w:color="auto"/>
                                <w:bottom w:val="none" w:sz="0" w:space="0" w:color="auto"/>
                                <w:right w:val="none" w:sz="0" w:space="0" w:color="auto"/>
                              </w:divBdr>
                              <w:divsChild>
                                <w:div w:id="67389222">
                                  <w:marLeft w:val="0"/>
                                  <w:marRight w:val="0"/>
                                  <w:marTop w:val="0"/>
                                  <w:marBottom w:val="0"/>
                                  <w:divBdr>
                                    <w:top w:val="none" w:sz="0" w:space="0" w:color="auto"/>
                                    <w:left w:val="none" w:sz="0" w:space="0" w:color="auto"/>
                                    <w:bottom w:val="none" w:sz="0" w:space="0" w:color="auto"/>
                                    <w:right w:val="none" w:sz="0" w:space="0" w:color="auto"/>
                                  </w:divBdr>
                                  <w:divsChild>
                                    <w:div w:id="1103651113">
                                      <w:marLeft w:val="0"/>
                                      <w:marRight w:val="0"/>
                                      <w:marTop w:val="0"/>
                                      <w:marBottom w:val="0"/>
                                      <w:divBdr>
                                        <w:top w:val="none" w:sz="0" w:space="0" w:color="auto"/>
                                        <w:left w:val="none" w:sz="0" w:space="0" w:color="auto"/>
                                        <w:bottom w:val="none" w:sz="0" w:space="0" w:color="auto"/>
                                        <w:right w:val="none" w:sz="0" w:space="0" w:color="auto"/>
                                      </w:divBdr>
                                      <w:divsChild>
                                        <w:div w:id="568807725">
                                          <w:marLeft w:val="0"/>
                                          <w:marRight w:val="0"/>
                                          <w:marTop w:val="0"/>
                                          <w:marBottom w:val="0"/>
                                          <w:divBdr>
                                            <w:top w:val="none" w:sz="0" w:space="0" w:color="auto"/>
                                            <w:left w:val="none" w:sz="0" w:space="0" w:color="auto"/>
                                            <w:bottom w:val="none" w:sz="0" w:space="0" w:color="auto"/>
                                            <w:right w:val="none" w:sz="0" w:space="0" w:color="auto"/>
                                          </w:divBdr>
                                          <w:divsChild>
                                            <w:div w:id="1247305802">
                                              <w:marLeft w:val="0"/>
                                              <w:marRight w:val="0"/>
                                              <w:marTop w:val="0"/>
                                              <w:marBottom w:val="0"/>
                                              <w:divBdr>
                                                <w:top w:val="none" w:sz="0" w:space="0" w:color="auto"/>
                                                <w:left w:val="none" w:sz="0" w:space="0" w:color="auto"/>
                                                <w:bottom w:val="none" w:sz="0" w:space="0" w:color="auto"/>
                                                <w:right w:val="none" w:sz="0" w:space="0" w:color="auto"/>
                                              </w:divBdr>
                                            </w:div>
                                            <w:div w:id="499779281">
                                              <w:marLeft w:val="0"/>
                                              <w:marRight w:val="0"/>
                                              <w:marTop w:val="0"/>
                                              <w:marBottom w:val="0"/>
                                              <w:divBdr>
                                                <w:top w:val="none" w:sz="0" w:space="0" w:color="auto"/>
                                                <w:left w:val="none" w:sz="0" w:space="0" w:color="auto"/>
                                                <w:bottom w:val="none" w:sz="0" w:space="0" w:color="auto"/>
                                                <w:right w:val="none" w:sz="0" w:space="0" w:color="auto"/>
                                              </w:divBdr>
                                            </w:div>
                                            <w:div w:id="63340132">
                                              <w:marLeft w:val="0"/>
                                              <w:marRight w:val="0"/>
                                              <w:marTop w:val="0"/>
                                              <w:marBottom w:val="0"/>
                                              <w:divBdr>
                                                <w:top w:val="none" w:sz="0" w:space="0" w:color="auto"/>
                                                <w:left w:val="none" w:sz="0" w:space="0" w:color="auto"/>
                                                <w:bottom w:val="none" w:sz="0" w:space="0" w:color="auto"/>
                                                <w:right w:val="none" w:sz="0" w:space="0" w:color="auto"/>
                                              </w:divBdr>
                                            </w:div>
                                            <w:div w:id="2092236841">
                                              <w:marLeft w:val="0"/>
                                              <w:marRight w:val="0"/>
                                              <w:marTop w:val="0"/>
                                              <w:marBottom w:val="0"/>
                                              <w:divBdr>
                                                <w:top w:val="none" w:sz="0" w:space="0" w:color="auto"/>
                                                <w:left w:val="none" w:sz="0" w:space="0" w:color="auto"/>
                                                <w:bottom w:val="none" w:sz="0" w:space="0" w:color="auto"/>
                                                <w:right w:val="none" w:sz="0" w:space="0" w:color="auto"/>
                                              </w:divBdr>
                                            </w:div>
                                            <w:div w:id="783352206">
                                              <w:marLeft w:val="0"/>
                                              <w:marRight w:val="0"/>
                                              <w:marTop w:val="0"/>
                                              <w:marBottom w:val="0"/>
                                              <w:divBdr>
                                                <w:top w:val="none" w:sz="0" w:space="0" w:color="auto"/>
                                                <w:left w:val="none" w:sz="0" w:space="0" w:color="auto"/>
                                                <w:bottom w:val="none" w:sz="0" w:space="0" w:color="auto"/>
                                                <w:right w:val="none" w:sz="0" w:space="0" w:color="auto"/>
                                              </w:divBdr>
                                            </w:div>
                                            <w:div w:id="704328915">
                                              <w:marLeft w:val="0"/>
                                              <w:marRight w:val="0"/>
                                              <w:marTop w:val="0"/>
                                              <w:marBottom w:val="0"/>
                                              <w:divBdr>
                                                <w:top w:val="none" w:sz="0" w:space="0" w:color="auto"/>
                                                <w:left w:val="none" w:sz="0" w:space="0" w:color="auto"/>
                                                <w:bottom w:val="none" w:sz="0" w:space="0" w:color="auto"/>
                                                <w:right w:val="none" w:sz="0" w:space="0" w:color="auto"/>
                                              </w:divBdr>
                                            </w:div>
                                            <w:div w:id="639648461">
                                              <w:marLeft w:val="0"/>
                                              <w:marRight w:val="0"/>
                                              <w:marTop w:val="0"/>
                                              <w:marBottom w:val="0"/>
                                              <w:divBdr>
                                                <w:top w:val="none" w:sz="0" w:space="0" w:color="auto"/>
                                                <w:left w:val="none" w:sz="0" w:space="0" w:color="auto"/>
                                                <w:bottom w:val="none" w:sz="0" w:space="0" w:color="auto"/>
                                                <w:right w:val="none" w:sz="0" w:space="0" w:color="auto"/>
                                              </w:divBdr>
                                            </w:div>
                                            <w:div w:id="1007102170">
                                              <w:marLeft w:val="0"/>
                                              <w:marRight w:val="0"/>
                                              <w:marTop w:val="0"/>
                                              <w:marBottom w:val="0"/>
                                              <w:divBdr>
                                                <w:top w:val="none" w:sz="0" w:space="0" w:color="auto"/>
                                                <w:left w:val="none" w:sz="0" w:space="0" w:color="auto"/>
                                                <w:bottom w:val="none" w:sz="0" w:space="0" w:color="auto"/>
                                                <w:right w:val="none" w:sz="0" w:space="0" w:color="auto"/>
                                              </w:divBdr>
                                            </w:div>
                                            <w:div w:id="1320694709">
                                              <w:marLeft w:val="0"/>
                                              <w:marRight w:val="0"/>
                                              <w:marTop w:val="0"/>
                                              <w:marBottom w:val="0"/>
                                              <w:divBdr>
                                                <w:top w:val="none" w:sz="0" w:space="0" w:color="auto"/>
                                                <w:left w:val="none" w:sz="0" w:space="0" w:color="auto"/>
                                                <w:bottom w:val="none" w:sz="0" w:space="0" w:color="auto"/>
                                                <w:right w:val="none" w:sz="0" w:space="0" w:color="auto"/>
                                              </w:divBdr>
                                            </w:div>
                                            <w:div w:id="1373456969">
                                              <w:marLeft w:val="0"/>
                                              <w:marRight w:val="0"/>
                                              <w:marTop w:val="0"/>
                                              <w:marBottom w:val="0"/>
                                              <w:divBdr>
                                                <w:top w:val="none" w:sz="0" w:space="0" w:color="auto"/>
                                                <w:left w:val="none" w:sz="0" w:space="0" w:color="auto"/>
                                                <w:bottom w:val="none" w:sz="0" w:space="0" w:color="auto"/>
                                                <w:right w:val="none" w:sz="0" w:space="0" w:color="auto"/>
                                              </w:divBdr>
                                            </w:div>
                                            <w:div w:id="2002390952">
                                              <w:marLeft w:val="0"/>
                                              <w:marRight w:val="0"/>
                                              <w:marTop w:val="0"/>
                                              <w:marBottom w:val="0"/>
                                              <w:divBdr>
                                                <w:top w:val="none" w:sz="0" w:space="0" w:color="auto"/>
                                                <w:left w:val="none" w:sz="0" w:space="0" w:color="auto"/>
                                                <w:bottom w:val="none" w:sz="0" w:space="0" w:color="auto"/>
                                                <w:right w:val="none" w:sz="0" w:space="0" w:color="auto"/>
                                              </w:divBdr>
                                            </w:div>
                                            <w:div w:id="1078408757">
                                              <w:marLeft w:val="0"/>
                                              <w:marRight w:val="0"/>
                                              <w:marTop w:val="0"/>
                                              <w:marBottom w:val="0"/>
                                              <w:divBdr>
                                                <w:top w:val="none" w:sz="0" w:space="0" w:color="auto"/>
                                                <w:left w:val="none" w:sz="0" w:space="0" w:color="auto"/>
                                                <w:bottom w:val="none" w:sz="0" w:space="0" w:color="auto"/>
                                                <w:right w:val="none" w:sz="0" w:space="0" w:color="auto"/>
                                              </w:divBdr>
                                              <w:divsChild>
                                                <w:div w:id="401490774">
                                                  <w:marLeft w:val="0"/>
                                                  <w:marRight w:val="0"/>
                                                  <w:marTop w:val="0"/>
                                                  <w:marBottom w:val="0"/>
                                                  <w:divBdr>
                                                    <w:top w:val="none" w:sz="0" w:space="0" w:color="auto"/>
                                                    <w:left w:val="none" w:sz="0" w:space="0" w:color="auto"/>
                                                    <w:bottom w:val="none" w:sz="0" w:space="0" w:color="auto"/>
                                                    <w:right w:val="none" w:sz="0" w:space="0" w:color="auto"/>
                                                  </w:divBdr>
                                                </w:div>
                                                <w:div w:id="5562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391922">
          <w:marLeft w:val="-120"/>
          <w:marRight w:val="-300"/>
          <w:marTop w:val="0"/>
          <w:marBottom w:val="0"/>
          <w:divBdr>
            <w:top w:val="none" w:sz="0" w:space="0" w:color="auto"/>
            <w:left w:val="none" w:sz="0" w:space="0" w:color="auto"/>
            <w:bottom w:val="none" w:sz="0" w:space="0" w:color="auto"/>
            <w:right w:val="none" w:sz="0" w:space="0" w:color="auto"/>
          </w:divBdr>
          <w:divsChild>
            <w:div w:id="519514605">
              <w:marLeft w:val="0"/>
              <w:marRight w:val="0"/>
              <w:marTop w:val="0"/>
              <w:marBottom w:val="0"/>
              <w:divBdr>
                <w:top w:val="none" w:sz="0" w:space="0" w:color="auto"/>
                <w:left w:val="none" w:sz="0" w:space="0" w:color="auto"/>
                <w:bottom w:val="none" w:sz="0" w:space="0" w:color="auto"/>
                <w:right w:val="none" w:sz="0" w:space="0" w:color="auto"/>
              </w:divBdr>
              <w:divsChild>
                <w:div w:id="13946232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fs2020.artcal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DC5F-7788-4294-873E-87DAA191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Pitt</dc:creator>
  <cp:keywords/>
  <dc:description/>
  <cp:lastModifiedBy>Andrea Croskery</cp:lastModifiedBy>
  <cp:revision>2</cp:revision>
  <dcterms:created xsi:type="dcterms:W3CDTF">2020-05-06T00:18:00Z</dcterms:created>
  <dcterms:modified xsi:type="dcterms:W3CDTF">2020-06-07T12:24:00Z</dcterms:modified>
</cp:coreProperties>
</file>